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C6BA" w14:textId="77777777" w:rsidR="004A6149" w:rsidRDefault="004A6149"/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15593"/>
      </w:tblGrid>
      <w:tr w:rsidR="002709AF" w:rsidRPr="000B0391" w14:paraId="3E0E4594" w14:textId="77777777" w:rsidTr="00CD0B46">
        <w:tc>
          <w:tcPr>
            <w:tcW w:w="15593" w:type="dxa"/>
          </w:tcPr>
          <w:p w14:paraId="3A67B127" w14:textId="5E108EBE" w:rsidR="004A6149" w:rsidRPr="000B0391" w:rsidRDefault="00C65D96" w:rsidP="000B0391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 xml:space="preserve">Stukeley Federation </w:t>
            </w:r>
            <w:r w:rsidR="00B94445" w:rsidRPr="000B0391">
              <w:rPr>
                <w:b/>
                <w:sz w:val="30"/>
                <w:szCs w:val="28"/>
              </w:rPr>
              <w:t>Art and Design</w:t>
            </w:r>
            <w:r w:rsidR="009849A5">
              <w:rPr>
                <w:b/>
                <w:sz w:val="30"/>
                <w:szCs w:val="28"/>
              </w:rPr>
              <w:t xml:space="preserve"> KS1</w:t>
            </w:r>
          </w:p>
          <w:p w14:paraId="3703E801" w14:textId="77777777" w:rsidR="00B94445" w:rsidRPr="000B0391" w:rsidRDefault="004A6149" w:rsidP="000B0391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2"/>
              </w:rPr>
            </w:pPr>
            <w:r w:rsidRPr="000B0391">
              <w:rPr>
                <w:sz w:val="28"/>
                <w:szCs w:val="22"/>
              </w:rPr>
              <w:t xml:space="preserve">Throughout the year the children will cover </w:t>
            </w:r>
            <w:r w:rsidR="009C7095" w:rsidRPr="000B0391">
              <w:rPr>
                <w:sz w:val="28"/>
                <w:szCs w:val="22"/>
              </w:rPr>
              <w:t>a v</w:t>
            </w:r>
            <w:r w:rsidR="00B94445" w:rsidRPr="000B0391">
              <w:rPr>
                <w:sz w:val="28"/>
                <w:szCs w:val="22"/>
              </w:rPr>
              <w:t>ariety of aspects of the art and design</w:t>
            </w:r>
            <w:r w:rsidR="009C7095" w:rsidRPr="000B0391">
              <w:rPr>
                <w:sz w:val="28"/>
                <w:szCs w:val="22"/>
              </w:rPr>
              <w:t xml:space="preserve"> </w:t>
            </w:r>
            <w:r w:rsidRPr="000B0391">
              <w:rPr>
                <w:sz w:val="28"/>
                <w:szCs w:val="22"/>
              </w:rPr>
              <w:t>curriculum to ensure all children:</w:t>
            </w:r>
          </w:p>
          <w:p w14:paraId="2BE8491A" w14:textId="77777777" w:rsidR="00B94445" w:rsidRPr="000B0391" w:rsidRDefault="00B94445" w:rsidP="000B0391">
            <w:pPr>
              <w:pStyle w:val="bulletundertext"/>
              <w:spacing w:after="40"/>
            </w:pPr>
            <w:r w:rsidRPr="000B0391">
              <w:t>produce creative work, exploring their ideas and recording their experiences</w:t>
            </w:r>
          </w:p>
          <w:p w14:paraId="09494304" w14:textId="77777777" w:rsidR="00B94445" w:rsidRPr="000B0391" w:rsidRDefault="00B94445" w:rsidP="000B0391">
            <w:pPr>
              <w:pStyle w:val="bulletundertext"/>
              <w:spacing w:after="40"/>
            </w:pPr>
            <w:r w:rsidRPr="000B0391">
              <w:t>become proficient in drawing, painting, sculpture and other art, craft and design techniques</w:t>
            </w:r>
          </w:p>
          <w:p w14:paraId="5A9C9863" w14:textId="77777777" w:rsidR="00B94445" w:rsidRPr="000B0391" w:rsidRDefault="00B94445" w:rsidP="000B0391">
            <w:pPr>
              <w:pStyle w:val="bulletundertext"/>
              <w:spacing w:after="40"/>
            </w:pPr>
            <w:r w:rsidRPr="000B0391">
              <w:t>evaluate and analyse creative works using the language of art, craft and design</w:t>
            </w:r>
          </w:p>
          <w:p w14:paraId="448F070D" w14:textId="77777777" w:rsidR="002709AF" w:rsidRPr="000B0391" w:rsidRDefault="00B94445" w:rsidP="000B0391">
            <w:pPr>
              <w:pStyle w:val="bulletundertext"/>
              <w:spacing w:after="40"/>
            </w:pPr>
            <w:r w:rsidRPr="000B0391">
              <w:t>know about great artists, craft makers and designers, and understand the historical and cultural development of their art forms.</w:t>
            </w:r>
          </w:p>
        </w:tc>
      </w:tr>
    </w:tbl>
    <w:p w14:paraId="44902006" w14:textId="77777777" w:rsidR="008371B2" w:rsidRDefault="008371B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12340"/>
      </w:tblGrid>
      <w:tr w:rsidR="002709AF" w:rsidRPr="000B0391" w14:paraId="18E9E683" w14:textId="77777777" w:rsidTr="00564DE2">
        <w:tc>
          <w:tcPr>
            <w:tcW w:w="914" w:type="pct"/>
          </w:tcPr>
          <w:p w14:paraId="6829572D" w14:textId="77777777" w:rsidR="002709AF" w:rsidRPr="000B039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0B0391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0B0391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150240C0" w14:textId="77777777" w:rsidR="0067461A" w:rsidRPr="000B0391" w:rsidRDefault="00564DE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Down on the Farm</w:t>
            </w:r>
          </w:p>
        </w:tc>
        <w:tc>
          <w:tcPr>
            <w:tcW w:w="4086" w:type="pct"/>
          </w:tcPr>
          <w:p w14:paraId="127AD2B4" w14:textId="77777777" w:rsidR="005A5D91" w:rsidRPr="005A5D91" w:rsidRDefault="005A5D91" w:rsidP="009E1E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D91">
              <w:rPr>
                <w:rFonts w:ascii="Arial" w:hAnsi="Arial" w:cs="Arial"/>
                <w:b/>
                <w:sz w:val="20"/>
                <w:szCs w:val="20"/>
                <w:u w:val="single"/>
              </w:rPr>
              <w:t>Painting</w:t>
            </w:r>
          </w:p>
          <w:p w14:paraId="0CF20BC6" w14:textId="77777777" w:rsidR="009E1EB5" w:rsidRPr="000A6655" w:rsidRDefault="009E1EB5" w:rsidP="009E1EB5">
            <w:pPr>
              <w:rPr>
                <w:rFonts w:ascii="Arial" w:hAnsi="Arial" w:cs="Arial"/>
                <w:sz w:val="20"/>
                <w:szCs w:val="20"/>
              </w:rPr>
            </w:pPr>
            <w:r w:rsidRPr="000A6655">
              <w:rPr>
                <w:rFonts w:ascii="Arial" w:hAnsi="Arial" w:cs="Arial"/>
                <w:sz w:val="20"/>
                <w:szCs w:val="20"/>
              </w:rPr>
              <w:t>Painting to develop brush control, use of colour, colour mixing. Children to paint animals that go on the farm.</w:t>
            </w:r>
          </w:p>
          <w:p w14:paraId="3CBA703D" w14:textId="77777777" w:rsidR="009E1EB5" w:rsidRPr="005A5D91" w:rsidRDefault="005A5D91" w:rsidP="005A5D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D91">
              <w:rPr>
                <w:rFonts w:ascii="Arial" w:hAnsi="Arial" w:cs="Arial"/>
                <w:b/>
                <w:sz w:val="20"/>
                <w:szCs w:val="20"/>
                <w:u w:val="single"/>
              </w:rPr>
              <w:t>Drawing</w:t>
            </w:r>
          </w:p>
          <w:p w14:paraId="5770AEAC" w14:textId="77777777" w:rsidR="009C7095" w:rsidRPr="000A6655" w:rsidRDefault="009E1EB5" w:rsidP="004A6149">
            <w:pPr>
              <w:rPr>
                <w:rFonts w:ascii="Arial" w:hAnsi="Arial" w:cs="Arial"/>
                <w:sz w:val="20"/>
                <w:szCs w:val="20"/>
              </w:rPr>
            </w:pPr>
            <w:r w:rsidRPr="000A6655">
              <w:rPr>
                <w:rFonts w:ascii="Arial" w:hAnsi="Arial" w:cs="Arial"/>
                <w:sz w:val="20"/>
                <w:szCs w:val="20"/>
              </w:rPr>
              <w:t xml:space="preserve">Explore drawing, printing, oil pastels and computer art. Learn about pop art and the artist </w:t>
            </w:r>
            <w:r w:rsidRPr="000A6655">
              <w:rPr>
                <w:rFonts w:ascii="Arial" w:hAnsi="Arial" w:cs="Arial"/>
                <w:b/>
                <w:sz w:val="20"/>
                <w:szCs w:val="20"/>
              </w:rPr>
              <w:t>Andy Warhol</w:t>
            </w:r>
            <w:r w:rsidRPr="000A6655">
              <w:rPr>
                <w:rFonts w:ascii="Arial" w:hAnsi="Arial" w:cs="Arial"/>
                <w:sz w:val="20"/>
                <w:szCs w:val="20"/>
              </w:rPr>
              <w:t xml:space="preserve">. Use this as inspiration to create our own artwork of food cans. </w:t>
            </w:r>
          </w:p>
        </w:tc>
      </w:tr>
      <w:tr w:rsidR="00564DE2" w:rsidRPr="000B0391" w14:paraId="4E1C13A7" w14:textId="77777777" w:rsidTr="00564DE2">
        <w:trPr>
          <w:trHeight w:val="265"/>
        </w:trPr>
        <w:tc>
          <w:tcPr>
            <w:tcW w:w="914" w:type="pct"/>
          </w:tcPr>
          <w:p w14:paraId="603CE3E3" w14:textId="77777777" w:rsidR="00564DE2" w:rsidRPr="000B0391" w:rsidRDefault="00564D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Autumn 2</w:t>
            </w:r>
          </w:p>
          <w:p w14:paraId="1AFF736D" w14:textId="77777777" w:rsidR="00564DE2" w:rsidRPr="000B0391" w:rsidRDefault="00564DE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Down on the Farm</w:t>
            </w:r>
          </w:p>
        </w:tc>
        <w:tc>
          <w:tcPr>
            <w:tcW w:w="4086" w:type="pct"/>
          </w:tcPr>
          <w:p w14:paraId="54FBEF05" w14:textId="77777777" w:rsidR="005A5D91" w:rsidRDefault="005A5D91" w:rsidP="005A5D91">
            <w:pPr>
              <w:pStyle w:val="bulletundertext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  <w:u w:val="single"/>
              </w:rPr>
            </w:pPr>
            <w:r w:rsidRPr="005A5D91">
              <w:rPr>
                <w:b/>
                <w:sz w:val="20"/>
                <w:szCs w:val="20"/>
                <w:u w:val="single"/>
              </w:rPr>
              <w:t>Printing</w:t>
            </w:r>
          </w:p>
          <w:p w14:paraId="600D6529" w14:textId="77777777" w:rsidR="009E1EB5" w:rsidRPr="000A6655" w:rsidRDefault="009E1EB5" w:rsidP="005A5D91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0A6655">
              <w:rPr>
                <w:sz w:val="20"/>
                <w:szCs w:val="20"/>
              </w:rPr>
              <w:t xml:space="preserve">To design and print using monoprints, block print and relief print. </w:t>
            </w:r>
            <w:proofErr w:type="gramStart"/>
            <w:r w:rsidRPr="000A6655">
              <w:rPr>
                <w:sz w:val="20"/>
                <w:szCs w:val="20"/>
              </w:rPr>
              <w:t>Create  labels</w:t>
            </w:r>
            <w:proofErr w:type="gramEnd"/>
            <w:r w:rsidRPr="000A6655">
              <w:rPr>
                <w:sz w:val="20"/>
                <w:szCs w:val="20"/>
              </w:rPr>
              <w:t xml:space="preserve"> to go on food products, linked to DT making jam and bread</w:t>
            </w:r>
          </w:p>
          <w:p w14:paraId="7CEEC7A2" w14:textId="77777777" w:rsidR="005A5D91" w:rsidRPr="005A5D91" w:rsidRDefault="005A5D91" w:rsidP="005A5D91">
            <w:pPr>
              <w:pStyle w:val="bulletundertext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  <w:u w:val="single"/>
              </w:rPr>
            </w:pPr>
            <w:r w:rsidRPr="005A5D91">
              <w:rPr>
                <w:b/>
                <w:sz w:val="20"/>
                <w:szCs w:val="20"/>
                <w:u w:val="single"/>
              </w:rPr>
              <w:t>Craft – Textiles and Collage</w:t>
            </w:r>
          </w:p>
          <w:p w14:paraId="6F6D87B6" w14:textId="77777777" w:rsidR="009E1EB5" w:rsidRPr="000A6655" w:rsidRDefault="009E1EB5" w:rsidP="005A5D91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0A6655">
              <w:rPr>
                <w:sz w:val="20"/>
                <w:szCs w:val="20"/>
              </w:rPr>
              <w:t xml:space="preserve">To create a natural collage using natural materials. To select colours, textures and shapes to suit purpose and ideas. Explore ephemeral Art – Vegetable/Fruit/Autumnal items - </w:t>
            </w:r>
            <w:proofErr w:type="spellStart"/>
            <w:r w:rsidRPr="000A6655">
              <w:rPr>
                <w:b/>
                <w:sz w:val="20"/>
                <w:szCs w:val="20"/>
              </w:rPr>
              <w:t>Guiseppe</w:t>
            </w:r>
            <w:proofErr w:type="spellEnd"/>
            <w:r w:rsidRPr="000A66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6655">
              <w:rPr>
                <w:b/>
                <w:sz w:val="20"/>
                <w:szCs w:val="20"/>
              </w:rPr>
              <w:t>ArcImboldo</w:t>
            </w:r>
            <w:proofErr w:type="spellEnd"/>
            <w:r w:rsidRPr="000A6655">
              <w:rPr>
                <w:b/>
                <w:sz w:val="20"/>
                <w:szCs w:val="20"/>
              </w:rPr>
              <w:t>, Andy Goldsworthy.</w:t>
            </w:r>
          </w:p>
          <w:p w14:paraId="57FC46AE" w14:textId="77777777" w:rsidR="005A5D91" w:rsidRPr="005A5D91" w:rsidRDefault="005A5D91" w:rsidP="005A5D9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D91">
              <w:rPr>
                <w:rFonts w:ascii="Arial" w:hAnsi="Arial" w:cs="Arial"/>
                <w:b/>
                <w:sz w:val="20"/>
                <w:szCs w:val="20"/>
                <w:u w:val="single"/>
              </w:rPr>
              <w:t>Computer Art</w:t>
            </w:r>
          </w:p>
          <w:p w14:paraId="04305AE7" w14:textId="77777777" w:rsidR="00564DE2" w:rsidRPr="000A6655" w:rsidRDefault="005A5D91" w:rsidP="005A5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computer art to </w:t>
            </w:r>
            <w:r w:rsidR="009E1EB5" w:rsidRPr="000A6655">
              <w:rPr>
                <w:rFonts w:ascii="Arial" w:hAnsi="Arial" w:cs="Arial"/>
                <w:sz w:val="20"/>
                <w:szCs w:val="20"/>
              </w:rPr>
              <w:t>take photos of their work to frame the shot and capture the detail.</w:t>
            </w:r>
          </w:p>
        </w:tc>
      </w:tr>
      <w:tr w:rsidR="00564DE2" w:rsidRPr="000B0391" w14:paraId="23614EA1" w14:textId="77777777" w:rsidTr="00564DE2">
        <w:trPr>
          <w:trHeight w:val="1053"/>
        </w:trPr>
        <w:tc>
          <w:tcPr>
            <w:tcW w:w="914" w:type="pct"/>
          </w:tcPr>
          <w:p w14:paraId="262ACF4D" w14:textId="77777777" w:rsidR="00564DE2" w:rsidRPr="000B0391" w:rsidRDefault="00564D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  <w:p w14:paraId="535F8A73" w14:textId="77777777" w:rsidR="00564DE2" w:rsidRPr="000B0391" w:rsidRDefault="00564D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People who help us</w:t>
            </w:r>
          </w:p>
          <w:p w14:paraId="134F3093" w14:textId="77777777" w:rsidR="00564DE2" w:rsidRPr="000B0391" w:rsidRDefault="00564D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6007463A" w14:textId="77777777" w:rsidR="005A5D91" w:rsidRPr="005A5D91" w:rsidRDefault="005A5D91" w:rsidP="00564D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D91">
              <w:rPr>
                <w:rFonts w:ascii="Arial" w:hAnsi="Arial" w:cs="Arial"/>
                <w:b/>
                <w:sz w:val="20"/>
                <w:szCs w:val="20"/>
                <w:u w:val="single"/>
              </w:rPr>
              <w:t>Painting</w:t>
            </w:r>
          </w:p>
          <w:p w14:paraId="121DFC36" w14:textId="77777777" w:rsidR="00564DE2" w:rsidRPr="000A6655" w:rsidRDefault="009E1EB5" w:rsidP="00564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655">
              <w:rPr>
                <w:rFonts w:ascii="Arial" w:hAnsi="Arial" w:cs="Arial"/>
                <w:sz w:val="20"/>
                <w:szCs w:val="20"/>
              </w:rPr>
              <w:t xml:space="preserve">Painting to develop brush control, use of colour, colour mixing. </w:t>
            </w:r>
            <w:r w:rsidR="00564DE2" w:rsidRPr="000A6655">
              <w:rPr>
                <w:rFonts w:ascii="Arial" w:hAnsi="Arial" w:cs="Arial"/>
                <w:sz w:val="20"/>
                <w:szCs w:val="20"/>
              </w:rPr>
              <w:t xml:space="preserve">To paint pictures of people </w:t>
            </w:r>
            <w:r w:rsidRPr="000A6655">
              <w:rPr>
                <w:rFonts w:ascii="Arial" w:hAnsi="Arial" w:cs="Arial"/>
                <w:sz w:val="20"/>
                <w:szCs w:val="20"/>
              </w:rPr>
              <w:t xml:space="preserve">and vehicles of </w:t>
            </w:r>
            <w:r w:rsidR="00564DE2" w:rsidRPr="000A6655">
              <w:rPr>
                <w:rFonts w:ascii="Arial" w:hAnsi="Arial" w:cs="Arial"/>
                <w:sz w:val="20"/>
                <w:szCs w:val="20"/>
              </w:rPr>
              <w:t>who help us</w:t>
            </w:r>
          </w:p>
        </w:tc>
      </w:tr>
      <w:tr w:rsidR="002709AF" w:rsidRPr="000B0391" w14:paraId="42673836" w14:textId="77777777" w:rsidTr="00564DE2">
        <w:tc>
          <w:tcPr>
            <w:tcW w:w="914" w:type="pct"/>
          </w:tcPr>
          <w:p w14:paraId="67123401" w14:textId="77777777" w:rsidR="002709AF" w:rsidRPr="000B039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0B0391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0B0391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4061E913" w14:textId="77777777" w:rsidR="00F72A3A" w:rsidRPr="000B0391" w:rsidRDefault="00F72A3A" w:rsidP="00F72A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People who help us</w:t>
            </w:r>
          </w:p>
          <w:p w14:paraId="07374829" w14:textId="77777777" w:rsidR="009C7095" w:rsidRPr="000B039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6ED80098" w14:textId="77777777" w:rsidR="005A5D91" w:rsidRPr="005A5D91" w:rsidRDefault="005A5D91" w:rsidP="009E1EB5">
            <w:pPr>
              <w:rPr>
                <w:rFonts w:ascii="Arial" w:hAnsi="Arial" w:cs="Arial"/>
                <w:sz w:val="20"/>
                <w:szCs w:val="20"/>
              </w:rPr>
            </w:pPr>
            <w:r w:rsidRPr="005A5D91">
              <w:rPr>
                <w:rFonts w:ascii="Arial" w:hAnsi="Arial" w:cs="Arial"/>
                <w:b/>
                <w:sz w:val="20"/>
                <w:szCs w:val="20"/>
                <w:u w:val="single"/>
              </w:rPr>
              <w:t>Knowledge of artists and applying knowledge</w:t>
            </w:r>
          </w:p>
          <w:p w14:paraId="6F9BADCB" w14:textId="77777777" w:rsidR="00D3211E" w:rsidRPr="000A6655" w:rsidRDefault="009E1EB5" w:rsidP="009E1EB5">
            <w:pPr>
              <w:rPr>
                <w:rFonts w:ascii="Arial" w:hAnsi="Arial" w:cs="Arial"/>
                <w:sz w:val="20"/>
                <w:szCs w:val="20"/>
              </w:rPr>
            </w:pPr>
            <w:r w:rsidRPr="000A6655">
              <w:rPr>
                <w:rFonts w:ascii="Arial" w:hAnsi="Arial" w:cs="Arial"/>
                <w:sz w:val="20"/>
                <w:szCs w:val="20"/>
              </w:rPr>
              <w:t xml:space="preserve">To develop knowledge of artist and apply this knowledge. To know and create different techniques, stippling, </w:t>
            </w:r>
            <w:proofErr w:type="gramStart"/>
            <w:r w:rsidRPr="000A6655">
              <w:rPr>
                <w:rFonts w:ascii="Arial" w:hAnsi="Arial" w:cs="Arial"/>
                <w:sz w:val="20"/>
                <w:szCs w:val="20"/>
              </w:rPr>
              <w:t>splattering ,</w:t>
            </w:r>
            <w:proofErr w:type="gramEnd"/>
            <w:r w:rsidRPr="000A6655">
              <w:rPr>
                <w:rFonts w:ascii="Arial" w:hAnsi="Arial" w:cs="Arial"/>
                <w:sz w:val="20"/>
                <w:szCs w:val="20"/>
              </w:rPr>
              <w:t xml:space="preserve"> dripping, pouring. To look at abstract artists </w:t>
            </w:r>
            <w:r w:rsidRPr="000A6655">
              <w:rPr>
                <w:rFonts w:ascii="Arial" w:hAnsi="Arial" w:cs="Arial"/>
                <w:b/>
                <w:sz w:val="20"/>
                <w:szCs w:val="20"/>
              </w:rPr>
              <w:t xml:space="preserve">Piet Mondrian, Jackson Pollock, Robert </w:t>
            </w:r>
            <w:proofErr w:type="spellStart"/>
            <w:r w:rsidRPr="000A6655">
              <w:rPr>
                <w:rFonts w:ascii="Arial" w:hAnsi="Arial" w:cs="Arial"/>
                <w:b/>
                <w:sz w:val="20"/>
                <w:szCs w:val="20"/>
              </w:rPr>
              <w:t>Delauney</w:t>
            </w:r>
            <w:proofErr w:type="spellEnd"/>
            <w:r w:rsidRPr="000A6655">
              <w:rPr>
                <w:rFonts w:ascii="Arial" w:hAnsi="Arial" w:cs="Arial"/>
                <w:b/>
                <w:sz w:val="20"/>
                <w:szCs w:val="20"/>
              </w:rPr>
              <w:t>, Wassily Kandinsky, Paul Klee</w:t>
            </w:r>
            <w:r w:rsidRPr="000A6655">
              <w:rPr>
                <w:rFonts w:ascii="Arial" w:hAnsi="Arial" w:cs="Arial"/>
                <w:sz w:val="20"/>
                <w:szCs w:val="20"/>
              </w:rPr>
              <w:t xml:space="preserve"> and compare their work and use their techniques to create their own abstract art</w:t>
            </w:r>
          </w:p>
        </w:tc>
      </w:tr>
      <w:tr w:rsidR="002709AF" w:rsidRPr="000B0391" w14:paraId="56043C8A" w14:textId="77777777" w:rsidTr="00564DE2">
        <w:tc>
          <w:tcPr>
            <w:tcW w:w="914" w:type="pct"/>
          </w:tcPr>
          <w:p w14:paraId="0CE44603" w14:textId="77777777" w:rsidR="002709AF" w:rsidRPr="000B039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0B0391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0B0391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2C5EA520" w14:textId="77777777" w:rsidR="0067461A" w:rsidRPr="000B0391" w:rsidRDefault="006746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Pirates and Explorers</w:t>
            </w:r>
          </w:p>
          <w:p w14:paraId="45F193C4" w14:textId="77777777" w:rsidR="009C7095" w:rsidRPr="000B039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5FBEA98E" w14:textId="77777777" w:rsidR="005A5D91" w:rsidRPr="005A5D91" w:rsidRDefault="005A5D91" w:rsidP="009E1E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D91">
              <w:rPr>
                <w:rFonts w:ascii="Arial" w:hAnsi="Arial" w:cs="Arial"/>
                <w:b/>
                <w:sz w:val="20"/>
                <w:szCs w:val="20"/>
                <w:u w:val="single"/>
              </w:rPr>
              <w:t>Drawing</w:t>
            </w:r>
          </w:p>
          <w:p w14:paraId="307BA73F" w14:textId="77777777" w:rsidR="009E1EB5" w:rsidRPr="000A6655" w:rsidRDefault="009E1EB5" w:rsidP="009E1EB5">
            <w:pPr>
              <w:rPr>
                <w:rFonts w:ascii="Arial" w:hAnsi="Arial" w:cs="Arial"/>
                <w:sz w:val="20"/>
                <w:szCs w:val="20"/>
              </w:rPr>
            </w:pPr>
            <w:r w:rsidRPr="000A6655">
              <w:rPr>
                <w:rFonts w:ascii="Arial" w:hAnsi="Arial" w:cs="Arial"/>
                <w:sz w:val="20"/>
                <w:szCs w:val="20"/>
              </w:rPr>
              <w:t xml:space="preserve">Develop drawing skills using line, shading areas and applying pressure to create different </w:t>
            </w:r>
            <w:r w:rsidR="000A6655" w:rsidRPr="000A6655">
              <w:rPr>
                <w:rFonts w:ascii="Arial" w:hAnsi="Arial" w:cs="Arial"/>
                <w:sz w:val="20"/>
                <w:szCs w:val="20"/>
              </w:rPr>
              <w:t>shades to create lighter and darker tones when shading</w:t>
            </w:r>
            <w:r w:rsidRPr="000A6655">
              <w:rPr>
                <w:rFonts w:ascii="Arial" w:hAnsi="Arial" w:cs="Arial"/>
                <w:sz w:val="20"/>
                <w:szCs w:val="20"/>
              </w:rPr>
              <w:t>. Draw in detail, texture and pattern.</w:t>
            </w:r>
            <w:r w:rsidR="000A6655" w:rsidRPr="000A6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655">
              <w:rPr>
                <w:rFonts w:ascii="Arial" w:hAnsi="Arial" w:cs="Arial"/>
                <w:sz w:val="20"/>
                <w:szCs w:val="20"/>
              </w:rPr>
              <w:t>Link to DT make and design telescopes to use in art. Use telescopes to make sketches /observational drawings of what children can see</w:t>
            </w:r>
            <w:r w:rsidR="000A6655" w:rsidRPr="000A6655">
              <w:rPr>
                <w:rFonts w:ascii="Arial" w:hAnsi="Arial" w:cs="Arial"/>
                <w:sz w:val="20"/>
                <w:szCs w:val="20"/>
              </w:rPr>
              <w:t xml:space="preserve"> through their telescope.</w:t>
            </w:r>
          </w:p>
          <w:p w14:paraId="12CBDCA1" w14:textId="77777777" w:rsidR="009E1EB5" w:rsidRPr="0029441E" w:rsidRDefault="0029441E" w:rsidP="0029441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441E">
              <w:rPr>
                <w:rFonts w:ascii="Arial" w:hAnsi="Arial" w:cs="Arial"/>
                <w:sz w:val="20"/>
                <w:szCs w:val="20"/>
                <w:u w:val="single"/>
              </w:rPr>
              <w:t>Painting</w:t>
            </w:r>
          </w:p>
          <w:p w14:paraId="31DBBD91" w14:textId="77777777" w:rsidR="00835499" w:rsidRPr="000A6655" w:rsidRDefault="000A6655" w:rsidP="000A6655">
            <w:pPr>
              <w:rPr>
                <w:rFonts w:ascii="Arial" w:hAnsi="Arial" w:cs="Arial"/>
                <w:sz w:val="20"/>
                <w:szCs w:val="20"/>
              </w:rPr>
            </w:pPr>
            <w:r w:rsidRPr="000A6655">
              <w:rPr>
                <w:rFonts w:ascii="Arial" w:hAnsi="Arial" w:cs="Arial"/>
                <w:sz w:val="20"/>
                <w:szCs w:val="20"/>
              </w:rPr>
              <w:t xml:space="preserve">Exploring paint, mixing, adding texture and painting on different surfaces. To describe feelings, emotions and content about an </w:t>
            </w:r>
            <w:proofErr w:type="spellStart"/>
            <w:proofErr w:type="gramStart"/>
            <w:r w:rsidRPr="000A6655">
              <w:rPr>
                <w:rFonts w:ascii="Arial" w:hAnsi="Arial" w:cs="Arial"/>
                <w:sz w:val="20"/>
                <w:szCs w:val="20"/>
              </w:rPr>
              <w:t>artists</w:t>
            </w:r>
            <w:proofErr w:type="spellEnd"/>
            <w:proofErr w:type="gramEnd"/>
            <w:r w:rsidRPr="000A6655">
              <w:rPr>
                <w:rFonts w:ascii="Arial" w:hAnsi="Arial" w:cs="Arial"/>
                <w:sz w:val="20"/>
                <w:szCs w:val="20"/>
              </w:rPr>
              <w:t xml:space="preserve"> work.  </w:t>
            </w:r>
            <w:r w:rsidR="009E1EB5" w:rsidRPr="000A6655">
              <w:rPr>
                <w:rFonts w:ascii="Arial" w:hAnsi="Arial" w:cs="Arial"/>
                <w:sz w:val="20"/>
                <w:szCs w:val="20"/>
              </w:rPr>
              <w:t xml:space="preserve">To learn about the famous artist </w:t>
            </w:r>
            <w:r w:rsidR="009E1EB5" w:rsidRPr="000A6655">
              <w:rPr>
                <w:rFonts w:ascii="Arial" w:hAnsi="Arial" w:cs="Arial"/>
                <w:b/>
                <w:sz w:val="20"/>
                <w:szCs w:val="20"/>
              </w:rPr>
              <w:t>Joseph Mallard William Turner</w:t>
            </w:r>
            <w:r w:rsidR="009E1EB5" w:rsidRPr="000A6655">
              <w:rPr>
                <w:rFonts w:ascii="Arial" w:hAnsi="Arial" w:cs="Arial"/>
                <w:sz w:val="20"/>
                <w:szCs w:val="20"/>
              </w:rPr>
              <w:t xml:space="preserve"> and how he was a realist painter. </w:t>
            </w:r>
          </w:p>
        </w:tc>
      </w:tr>
      <w:tr w:rsidR="002709AF" w:rsidRPr="000B0391" w14:paraId="3CC92912" w14:textId="77777777" w:rsidTr="00564DE2">
        <w:tc>
          <w:tcPr>
            <w:tcW w:w="914" w:type="pct"/>
          </w:tcPr>
          <w:p w14:paraId="7B93644E" w14:textId="77777777" w:rsidR="002709AF" w:rsidRPr="000B039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0B0391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0B0391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607BECEF" w14:textId="77777777" w:rsidR="00835499" w:rsidRPr="000B0391" w:rsidRDefault="00835499" w:rsidP="008354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391">
              <w:rPr>
                <w:rFonts w:ascii="Arial" w:hAnsi="Arial" w:cs="Arial"/>
                <w:b/>
                <w:sz w:val="28"/>
                <w:szCs w:val="28"/>
              </w:rPr>
              <w:lastRenderedPageBreak/>
              <w:t>Pirates and Explorers</w:t>
            </w:r>
          </w:p>
          <w:p w14:paraId="0D3D7C8C" w14:textId="77777777" w:rsidR="009C7095" w:rsidRPr="000B039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0ADFB3AC" w14:textId="77777777" w:rsidR="0029441E" w:rsidRPr="0029441E" w:rsidRDefault="0029441E" w:rsidP="000A665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9441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Design and 3D sculpture</w:t>
            </w:r>
          </w:p>
          <w:p w14:paraId="42FC726D" w14:textId="77777777" w:rsidR="000A6655" w:rsidRDefault="000A6655" w:rsidP="000A6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655">
              <w:rPr>
                <w:rFonts w:ascii="Arial" w:hAnsi="Arial" w:cs="Arial"/>
                <w:sz w:val="20"/>
                <w:szCs w:val="20"/>
              </w:rPr>
              <w:lastRenderedPageBreak/>
              <w:t xml:space="preserve">Explore sculpture in clay. Learn to join sculpt and shape clay to create things they have designed and seen. Plan, create, paint and evaluate clay model sea creatures </w:t>
            </w:r>
            <w:r w:rsidRPr="000A6655">
              <w:rPr>
                <w:rFonts w:ascii="Arial" w:hAnsi="Arial" w:cs="Arial"/>
                <w:b/>
                <w:sz w:val="20"/>
                <w:szCs w:val="20"/>
              </w:rPr>
              <w:t>Matt Buckley</w:t>
            </w:r>
          </w:p>
          <w:p w14:paraId="69BE8820" w14:textId="77777777" w:rsidR="0029441E" w:rsidRPr="0029441E" w:rsidRDefault="0029441E" w:rsidP="000A665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441E">
              <w:rPr>
                <w:rFonts w:ascii="Arial" w:hAnsi="Arial" w:cs="Arial"/>
                <w:b/>
                <w:sz w:val="20"/>
                <w:szCs w:val="20"/>
                <w:u w:val="single"/>
              </w:rPr>
              <w:t>Sketching</w:t>
            </w:r>
          </w:p>
          <w:p w14:paraId="4D792D3C" w14:textId="77777777" w:rsidR="00835499" w:rsidRPr="000A6655" w:rsidRDefault="000A6655" w:rsidP="0029441E">
            <w:pPr>
              <w:rPr>
                <w:rFonts w:ascii="Arial" w:hAnsi="Arial" w:cs="Arial"/>
                <w:sz w:val="20"/>
                <w:szCs w:val="20"/>
              </w:rPr>
            </w:pPr>
            <w:r w:rsidRPr="000A6655">
              <w:rPr>
                <w:rFonts w:ascii="Arial" w:hAnsi="Arial" w:cs="Arial"/>
                <w:sz w:val="20"/>
                <w:szCs w:val="20"/>
              </w:rPr>
              <w:t>Develop sketching skills to explore line and tone using their sketch book to design and create creatures.</w:t>
            </w:r>
          </w:p>
        </w:tc>
      </w:tr>
    </w:tbl>
    <w:p w14:paraId="0C395BF4" w14:textId="77777777" w:rsidR="004A6149" w:rsidRDefault="004A6149"/>
    <w:sectPr w:rsidR="004A6149" w:rsidSect="008371B2">
      <w:pgSz w:w="16838" w:h="11906" w:orient="landscape"/>
      <w:pgMar w:top="13" w:right="864" w:bottom="28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CE2A" w14:textId="77777777" w:rsidR="00FF51F6" w:rsidRDefault="00FF51F6" w:rsidP="008371B2">
      <w:pPr>
        <w:spacing w:after="0" w:line="240" w:lineRule="auto"/>
      </w:pPr>
      <w:r>
        <w:separator/>
      </w:r>
    </w:p>
  </w:endnote>
  <w:endnote w:type="continuationSeparator" w:id="0">
    <w:p w14:paraId="4E0CEE6C" w14:textId="77777777" w:rsidR="00FF51F6" w:rsidRDefault="00FF51F6" w:rsidP="0083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AAB G+ Sassoon Primary">
    <w:altName w:val="Sassoon Prima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9DDE" w14:textId="77777777" w:rsidR="00FF51F6" w:rsidRDefault="00FF51F6" w:rsidP="008371B2">
      <w:pPr>
        <w:spacing w:after="0" w:line="240" w:lineRule="auto"/>
      </w:pPr>
      <w:r>
        <w:separator/>
      </w:r>
    </w:p>
  </w:footnote>
  <w:footnote w:type="continuationSeparator" w:id="0">
    <w:p w14:paraId="0482C675" w14:textId="77777777" w:rsidR="00FF51F6" w:rsidRDefault="00FF51F6" w:rsidP="0083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EF"/>
    <w:multiLevelType w:val="hybridMultilevel"/>
    <w:tmpl w:val="F01E68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76F4"/>
    <w:multiLevelType w:val="hybridMultilevel"/>
    <w:tmpl w:val="426C7F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0846"/>
    <w:multiLevelType w:val="hybridMultilevel"/>
    <w:tmpl w:val="FB129354"/>
    <w:lvl w:ilvl="0" w:tplc="ABB86758">
      <w:numFmt w:val="bullet"/>
      <w:lvlText w:val="-"/>
      <w:lvlJc w:val="left"/>
      <w:pPr>
        <w:ind w:left="465" w:hanging="360"/>
      </w:pPr>
      <w:rPr>
        <w:rFonts w:ascii="Calibri" w:eastAsia="Century Gothic" w:hAnsi="Calibri" w:cs="Century Gothic" w:hint="default"/>
        <w:w w:val="103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5A3610AC"/>
    <w:multiLevelType w:val="hybridMultilevel"/>
    <w:tmpl w:val="B29E0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62143"/>
    <w:multiLevelType w:val="hybridMultilevel"/>
    <w:tmpl w:val="5F7CA15C"/>
    <w:lvl w:ilvl="0" w:tplc="08090003">
      <w:start w:val="1"/>
      <w:numFmt w:val="bullet"/>
      <w:lvlText w:val="o"/>
      <w:lvlJc w:val="left"/>
      <w:pPr>
        <w:tabs>
          <w:tab w:val="num" w:pos="357"/>
        </w:tabs>
        <w:ind w:left="357" w:hanging="357"/>
      </w:pPr>
      <w:rPr>
        <w:rFonts w:ascii="Courier New" w:hAnsi="Courier New" w:cs="Courier New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7544D"/>
    <w:multiLevelType w:val="hybridMultilevel"/>
    <w:tmpl w:val="A42E1C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B292E"/>
    <w:multiLevelType w:val="hybridMultilevel"/>
    <w:tmpl w:val="001A52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0A6655"/>
    <w:rsid w:val="000B02CA"/>
    <w:rsid w:val="000B0391"/>
    <w:rsid w:val="001F450A"/>
    <w:rsid w:val="00220350"/>
    <w:rsid w:val="002709AF"/>
    <w:rsid w:val="0029441E"/>
    <w:rsid w:val="003E464C"/>
    <w:rsid w:val="004A6149"/>
    <w:rsid w:val="004E30C2"/>
    <w:rsid w:val="00564DE2"/>
    <w:rsid w:val="005A5D91"/>
    <w:rsid w:val="0060097A"/>
    <w:rsid w:val="0067461A"/>
    <w:rsid w:val="006A07A2"/>
    <w:rsid w:val="0072114E"/>
    <w:rsid w:val="00723339"/>
    <w:rsid w:val="007A2587"/>
    <w:rsid w:val="007F545B"/>
    <w:rsid w:val="00835499"/>
    <w:rsid w:val="008371B2"/>
    <w:rsid w:val="009849A5"/>
    <w:rsid w:val="009C5142"/>
    <w:rsid w:val="009C7095"/>
    <w:rsid w:val="009E1EB5"/>
    <w:rsid w:val="00B94445"/>
    <w:rsid w:val="00BB773C"/>
    <w:rsid w:val="00C04951"/>
    <w:rsid w:val="00C2385B"/>
    <w:rsid w:val="00C65D96"/>
    <w:rsid w:val="00CD0B46"/>
    <w:rsid w:val="00D3211E"/>
    <w:rsid w:val="00EA180D"/>
    <w:rsid w:val="00F67D49"/>
    <w:rsid w:val="00F72A3A"/>
    <w:rsid w:val="00FF24CC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6A86"/>
  <w15:docId w15:val="{76A1E5FD-7450-4B23-AFE0-BE5EBEA0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61A"/>
    <w:pPr>
      <w:ind w:left="720"/>
      <w:contextualSpacing/>
    </w:pPr>
  </w:style>
  <w:style w:type="paragraph" w:customStyle="1" w:styleId="Default">
    <w:name w:val="Default"/>
    <w:rsid w:val="00835499"/>
    <w:pPr>
      <w:autoSpaceDE w:val="0"/>
      <w:autoSpaceDN w:val="0"/>
      <w:adjustRightInd w:val="0"/>
      <w:spacing w:after="0" w:line="240" w:lineRule="auto"/>
    </w:pPr>
    <w:rPr>
      <w:rFonts w:ascii="DKAAB G+ Sassoon Primary" w:eastAsia="Times New Roman" w:hAnsi="DKAAB G+ Sassoon Primary" w:cs="DKAAB G+ Sassoon Primary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B2"/>
  </w:style>
  <w:style w:type="paragraph" w:styleId="Footer">
    <w:name w:val="footer"/>
    <w:basedOn w:val="Normal"/>
    <w:link w:val="FooterChar"/>
    <w:uiPriority w:val="99"/>
    <w:unhideWhenUsed/>
    <w:rsid w:val="0083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2021-07-19T09:45:00Z</dcterms:created>
  <dcterms:modified xsi:type="dcterms:W3CDTF">2021-10-28T14:43:00Z</dcterms:modified>
</cp:coreProperties>
</file>